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C0" w:rsidRPr="00C1189E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Technical Competencies </w:t>
      </w:r>
      <w:r w:rsidR="009A5CF9" w:rsidRPr="00B11D90">
        <w:rPr>
          <w:rFonts w:ascii="Calibri" w:hAnsi="Calibri" w:cs="Arial"/>
          <w:b/>
          <w:sz w:val="20"/>
          <w:szCs w:val="20"/>
        </w:rPr>
        <w:t>–</w:t>
      </w:r>
      <w:r w:rsidR="00C724D7" w:rsidRPr="00B11D90">
        <w:rPr>
          <w:rFonts w:ascii="Calibri" w:hAnsi="Calibri" w:cs="Arial"/>
          <w:b/>
          <w:sz w:val="20"/>
          <w:szCs w:val="20"/>
        </w:rPr>
        <w:t xml:space="preserve"> </w:t>
      </w:r>
      <w:r w:rsidR="00937FC0" w:rsidRPr="00C1189E">
        <w:rPr>
          <w:rFonts w:ascii="Calibri" w:hAnsi="Calibri" w:cs="Arial"/>
          <w:b/>
          <w:sz w:val="20"/>
          <w:szCs w:val="20"/>
        </w:rPr>
        <w:t>IT Project Management Office Specialist</w:t>
      </w:r>
      <w:r w:rsidR="00937FC0" w:rsidRPr="00C1189E">
        <w:rPr>
          <w:rFonts w:ascii="Calibri" w:hAnsi="Calibri" w:cs="Arial"/>
          <w:b/>
          <w:sz w:val="20"/>
          <w:szCs w:val="20"/>
        </w:rPr>
        <w:t xml:space="preserve"> – PRO002797</w:t>
      </w:r>
    </w:p>
    <w:p w:rsidR="00CC326E" w:rsidRPr="00B11D90" w:rsidRDefault="009A5CF9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Applicant </w:t>
      </w:r>
      <w:r w:rsidR="00A24E23" w:rsidRPr="00B11D90">
        <w:rPr>
          <w:rFonts w:ascii="Calibri" w:hAnsi="Calibri" w:cs="Arial"/>
          <w:b/>
          <w:sz w:val="20"/>
          <w:szCs w:val="20"/>
        </w:rPr>
        <w:t>Name:</w:t>
      </w:r>
      <w:r w:rsidRPr="00B11D90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850"/>
        <w:gridCol w:w="1276"/>
        <w:gridCol w:w="3118"/>
        <w:gridCol w:w="1985"/>
      </w:tblGrid>
      <w:tr w:rsidR="00CC326E" w:rsidRPr="00B11D90" w:rsidTr="00B11D90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B11D90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41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850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B11D90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r w:rsidRPr="0001784C">
              <w:rPr>
                <w:rFonts w:ascii="Calibri" w:hAnsi="Calibri" w:cs="Arial"/>
                <w:b/>
                <w:sz w:val="20"/>
                <w:szCs w:val="20"/>
              </w:rPr>
              <w:t>Competence (rating : 1=basic  5=excellent)</w:t>
            </w:r>
            <w:bookmarkEnd w:id="0"/>
          </w:p>
        </w:tc>
        <w:tc>
          <w:tcPr>
            <w:tcW w:w="3118" w:type="dxa"/>
            <w:shd w:val="clear" w:color="auto" w:fill="F2F2F2"/>
          </w:tcPr>
          <w:p w:rsidR="00CC326E" w:rsidRPr="00B11D90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B11D90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Companies where you applied these skills / knowledge, according to your professional experience, e.g. 1-the most recent position, etc.</w:t>
            </w:r>
          </w:p>
        </w:tc>
      </w:tr>
      <w:tr w:rsidR="00CC326E" w:rsidRPr="00B11D90" w:rsidTr="00B11D90">
        <w:trPr>
          <w:cantSplit/>
          <w:trHeight w:val="480"/>
        </w:trPr>
        <w:tc>
          <w:tcPr>
            <w:tcW w:w="392" w:type="dxa"/>
          </w:tcPr>
          <w:p w:rsidR="00CC326E" w:rsidRPr="00B11D90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C326E" w:rsidRPr="00B11D90" w:rsidRDefault="00937FC0" w:rsidP="001E5FA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Bachelor’s degree in information technology, business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administration, computer scien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ce, information system security 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or related 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isciplines</w:t>
            </w:r>
          </w:p>
        </w:tc>
        <w:tc>
          <w:tcPr>
            <w:tcW w:w="850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good command of English with proven drafting ability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1E5FA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working knowledge of MS Office (in particular Word, Excel and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P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owerPoint)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good understanding of Information Technology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cademic education in business administration, information technologies or related disciplines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937FC0" w:rsidP="001E5FA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 depth experience in IT PMO, including leading projects in accordance with accepted project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management standards (looking after project processes, e.g. risk/issue logs, procurement,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documentation 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r</w:t>
            </w:r>
            <w:r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epositories) and planning, estimating and controlling, also using quantitative</w:t>
            </w:r>
            <w:r w:rsidR="001E5FAC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methods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1E5FA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H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ands-on experience and sound knowledge of project management methodologies (preferably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PMBOK or Prince2)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1E5FAC" w:rsidP="001E5FAC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strong understanding of “business IT”, including trends, business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arameters and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developments in the field of IT projects, software applications a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nd/or infrastructure</w:t>
            </w:r>
          </w:p>
        </w:tc>
        <w:tc>
          <w:tcPr>
            <w:tcW w:w="850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57C6D" w:rsidP="00F57C6D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roven experience in providing services to internal stakeholders to achieve successful project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outcomes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57C6D" w:rsidP="00F57C6D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 understanding of the principles and frameworks behind successful project management,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including agile approaches from a methodology impleme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ntation and support perspective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F57C6D" w:rsidP="00F57C6D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detailed understanding of project delivery and acceptance processes within a fast-paced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business environment, including in respect of setting acceptance criteria, defining quality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assurance plans and overseeing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testing/acceptance processes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D20A85" w:rsidP="00D20A8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 advanced knowledge of MS Project or equivalent portfolio/project planning and management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tools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D20A85" w:rsidP="00D20A8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stablishes and maintains cooperative relationships with staff and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m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anagement at all levels,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both insi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de and outside the organisation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11D90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A5CF9" w:rsidRPr="00B11D90" w:rsidRDefault="00D20A85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ngages others both directly and indirectly in order to communicate ideas and implement the</w:t>
            </w:r>
          </w:p>
        </w:tc>
        <w:tc>
          <w:tcPr>
            <w:tcW w:w="850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D20A85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ost suitable approach, by using simple/clear wor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ds and/or images to communicate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0A11AE" w:rsidP="000A11A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ursues projects with energy and drive from the conceptual stage to their practical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implementation, generating agreed re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sults within agreed time frames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0A11AE" w:rsidP="002057A7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nalyses both successes and failures in search of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possible areas for improvement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11D90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6415" w:rsidRPr="00B11D90" w:rsidRDefault="000A11AE" w:rsidP="000A11AE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anages multiple assignments and tracks progress on numerous processes simultaneously,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being able to establish the duration and difficulty of tasks to ensure that business needs are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37FC0" w:rsidRPr="00937FC0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met.</w:t>
            </w:r>
          </w:p>
        </w:tc>
        <w:tc>
          <w:tcPr>
            <w:tcW w:w="850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</w:tbl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276E99" w:rsidRPr="00B11D90" w:rsidRDefault="00276E99">
      <w:pPr>
        <w:rPr>
          <w:sz w:val="20"/>
          <w:szCs w:val="20"/>
        </w:rPr>
      </w:pPr>
    </w:p>
    <w:sectPr w:rsidR="00276E99" w:rsidRPr="00B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01784C"/>
    <w:rsid w:val="000940DD"/>
    <w:rsid w:val="000A11AE"/>
    <w:rsid w:val="000C1CC3"/>
    <w:rsid w:val="000D21E9"/>
    <w:rsid w:val="00183701"/>
    <w:rsid w:val="001B1127"/>
    <w:rsid w:val="001D3846"/>
    <w:rsid w:val="001E5FAC"/>
    <w:rsid w:val="002057A7"/>
    <w:rsid w:val="00246F5E"/>
    <w:rsid w:val="00276E99"/>
    <w:rsid w:val="002A5FA3"/>
    <w:rsid w:val="003A4CFE"/>
    <w:rsid w:val="00430AEB"/>
    <w:rsid w:val="00490EC1"/>
    <w:rsid w:val="004A5E46"/>
    <w:rsid w:val="005A6269"/>
    <w:rsid w:val="005C6A54"/>
    <w:rsid w:val="005D6D56"/>
    <w:rsid w:val="00627271"/>
    <w:rsid w:val="00627712"/>
    <w:rsid w:val="00677F4E"/>
    <w:rsid w:val="00704FF4"/>
    <w:rsid w:val="00712D4D"/>
    <w:rsid w:val="00786346"/>
    <w:rsid w:val="00800C68"/>
    <w:rsid w:val="008B4957"/>
    <w:rsid w:val="008D59F0"/>
    <w:rsid w:val="00937FC0"/>
    <w:rsid w:val="00950EB4"/>
    <w:rsid w:val="00956DF1"/>
    <w:rsid w:val="00960397"/>
    <w:rsid w:val="00996415"/>
    <w:rsid w:val="009964F0"/>
    <w:rsid w:val="009A5CF9"/>
    <w:rsid w:val="009C218C"/>
    <w:rsid w:val="00A24E23"/>
    <w:rsid w:val="00A444C7"/>
    <w:rsid w:val="00AB53C0"/>
    <w:rsid w:val="00AE4F3B"/>
    <w:rsid w:val="00B11D90"/>
    <w:rsid w:val="00C1189E"/>
    <w:rsid w:val="00C5107A"/>
    <w:rsid w:val="00C665BB"/>
    <w:rsid w:val="00C724D7"/>
    <w:rsid w:val="00CC326E"/>
    <w:rsid w:val="00D20A85"/>
    <w:rsid w:val="00D46362"/>
    <w:rsid w:val="00D46D10"/>
    <w:rsid w:val="00D64CEC"/>
    <w:rsid w:val="00DB1559"/>
    <w:rsid w:val="00DC3140"/>
    <w:rsid w:val="00DC5BAC"/>
    <w:rsid w:val="00E914A1"/>
    <w:rsid w:val="00EA594C"/>
    <w:rsid w:val="00EB27F8"/>
    <w:rsid w:val="00EC64D0"/>
    <w:rsid w:val="00ED59F8"/>
    <w:rsid w:val="00F0384F"/>
    <w:rsid w:val="00F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Wilson</dc:creator>
  <cp:lastModifiedBy>Roopashri Rajasekhar</cp:lastModifiedBy>
  <cp:revision>9</cp:revision>
  <dcterms:created xsi:type="dcterms:W3CDTF">2016-12-05T13:21:00Z</dcterms:created>
  <dcterms:modified xsi:type="dcterms:W3CDTF">2016-12-05T13:25:00Z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29cecbb1-062c-4659-a2d9-6c05c84ffe27</vt:lpwstr>
  </property>
  <property fmtid="{D5CDD505-2E9C-101B-9397-08002B2CF9AE}" pid="3" name="SercoClassification">
    <vt:lpwstr>Serco Public (No visible marking)</vt:lpwstr>
  </property>
</Properties>
</file>